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1E9B" w14:textId="77777777" w:rsidR="004E77C9" w:rsidRPr="00051D3D" w:rsidRDefault="004E77C9" w:rsidP="004E77C9">
      <w:pPr>
        <w:jc w:val="right"/>
        <w:rPr>
          <w:rFonts w:ascii="Brando" w:hAnsi="Brando"/>
          <w:b/>
          <w:lang w:eastAsia="nl-NL"/>
        </w:rPr>
      </w:pPr>
    </w:p>
    <w:p w14:paraId="39DBFECB" w14:textId="6599A908" w:rsidR="004E77C9" w:rsidRPr="00051D3D" w:rsidRDefault="004E77C9" w:rsidP="004E77C9">
      <w:pPr>
        <w:jc w:val="right"/>
        <w:rPr>
          <w:rFonts w:ascii="Brando" w:hAnsi="Brando"/>
          <w:b/>
        </w:rPr>
      </w:pPr>
    </w:p>
    <w:p w14:paraId="47CA8D75" w14:textId="77777777" w:rsidR="004E77C9" w:rsidRPr="00051D3D" w:rsidRDefault="004E77C9" w:rsidP="004E77C9">
      <w:pPr>
        <w:jc w:val="right"/>
        <w:rPr>
          <w:rFonts w:ascii="Akkurat Pro" w:hAnsi="Akkurat Pro"/>
          <w:b/>
        </w:rPr>
      </w:pPr>
    </w:p>
    <w:p w14:paraId="40A1A7EE" w14:textId="2B8E42B1" w:rsidR="004E77C9" w:rsidRPr="00051D3D" w:rsidRDefault="004E77C9" w:rsidP="004E77C9">
      <w:pPr>
        <w:jc w:val="right"/>
        <w:rPr>
          <w:rFonts w:ascii="Akkurat Pro" w:hAnsi="Akkurat Pro"/>
          <w:b/>
        </w:rPr>
      </w:pPr>
      <w:r w:rsidRPr="00051D3D">
        <w:rPr>
          <w:rFonts w:ascii="Akkurat Pro" w:hAnsi="Akkurat Pro"/>
          <w:b/>
        </w:rPr>
        <w:t>SEIZOEN 20</w:t>
      </w:r>
      <w:r w:rsidR="00CD51C3">
        <w:rPr>
          <w:rFonts w:ascii="Akkurat Pro" w:hAnsi="Akkurat Pro"/>
          <w:b/>
        </w:rPr>
        <w:t>21</w:t>
      </w:r>
      <w:r w:rsidRPr="00051D3D">
        <w:rPr>
          <w:rFonts w:ascii="Akkurat Pro" w:hAnsi="Akkurat Pro"/>
          <w:b/>
        </w:rPr>
        <w:t xml:space="preserve"> – 20</w:t>
      </w:r>
      <w:r>
        <w:rPr>
          <w:rFonts w:ascii="Akkurat Pro" w:hAnsi="Akkurat Pro"/>
          <w:b/>
        </w:rPr>
        <w:t>2</w:t>
      </w:r>
      <w:r w:rsidR="00CD51C3">
        <w:rPr>
          <w:rFonts w:ascii="Akkurat Pro" w:hAnsi="Akkurat Pro"/>
          <w:b/>
        </w:rPr>
        <w:t>2</w:t>
      </w:r>
    </w:p>
    <w:p w14:paraId="14B43AEB" w14:textId="77777777" w:rsidR="004E77C9" w:rsidRPr="00051D3D" w:rsidRDefault="004E77C9" w:rsidP="004E77C9">
      <w:pPr>
        <w:jc w:val="right"/>
        <w:rPr>
          <w:rFonts w:ascii="Akkurat Pro" w:hAnsi="Akkurat Pro"/>
        </w:rPr>
      </w:pPr>
      <w:r w:rsidRPr="00051D3D">
        <w:rPr>
          <w:rFonts w:ascii="Akkurat Pro" w:hAnsi="Akkurat Pro"/>
        </w:rPr>
        <w:t xml:space="preserve">GENRE: </w:t>
      </w:r>
      <w:r>
        <w:rPr>
          <w:rFonts w:ascii="Akkurat Pro" w:hAnsi="Akkurat Pro"/>
        </w:rPr>
        <w:t>TONEEL</w:t>
      </w:r>
    </w:p>
    <w:p w14:paraId="6144FA99" w14:textId="77777777" w:rsidR="009A64B7" w:rsidRDefault="009A64B7" w:rsidP="004E77C9">
      <w:pPr>
        <w:rPr>
          <w:rFonts w:ascii="Brando" w:hAnsi="Brando"/>
          <w:b/>
        </w:rPr>
      </w:pPr>
    </w:p>
    <w:p w14:paraId="2E4EA663" w14:textId="587AF1FF" w:rsidR="004E77C9" w:rsidRPr="00051D3D" w:rsidRDefault="009A64B7" w:rsidP="004E77C9">
      <w:pPr>
        <w:rPr>
          <w:rFonts w:ascii="Brando" w:hAnsi="Brando"/>
          <w:b/>
        </w:rPr>
      </w:pPr>
      <w:r w:rsidRPr="009A64B7">
        <w:rPr>
          <w:rFonts w:ascii="Brando" w:hAnsi="Brando"/>
          <w:b/>
        </w:rPr>
        <w:t xml:space="preserve">Theater Rotterdam: Erik </w:t>
      </w:r>
      <w:proofErr w:type="spellStart"/>
      <w:r w:rsidRPr="009A64B7">
        <w:rPr>
          <w:rFonts w:ascii="Brando" w:hAnsi="Brando"/>
          <w:b/>
        </w:rPr>
        <w:t>Whien</w:t>
      </w:r>
      <w:proofErr w:type="spellEnd"/>
      <w:r w:rsidRPr="009A64B7">
        <w:rPr>
          <w:rFonts w:ascii="Brando" w:hAnsi="Brando"/>
          <w:b/>
        </w:rPr>
        <w:t xml:space="preserve"> </w:t>
      </w:r>
    </w:p>
    <w:p w14:paraId="1A51DF89" w14:textId="3BB4E491" w:rsidR="004C68A5" w:rsidRPr="004C68A5" w:rsidRDefault="00B57261" w:rsidP="004E77C9">
      <w:pPr>
        <w:rPr>
          <w:rFonts w:ascii="Brando Black" w:hAnsi="Brando Black"/>
          <w:b/>
          <w:sz w:val="22"/>
          <w:szCs w:val="22"/>
        </w:rPr>
      </w:pPr>
      <w:r>
        <w:rPr>
          <w:rFonts w:ascii="Brando Black" w:hAnsi="Brando Black"/>
          <w:b/>
          <w:sz w:val="32"/>
          <w:szCs w:val="32"/>
        </w:rPr>
        <w:t>Slachthuis Vijf</w:t>
      </w:r>
    </w:p>
    <w:p w14:paraId="51F94DC1" w14:textId="77777777" w:rsidR="004E77C9" w:rsidRPr="00051D3D" w:rsidRDefault="004E77C9" w:rsidP="004E77C9">
      <w:pPr>
        <w:rPr>
          <w:rFonts w:ascii="Brando" w:hAnsi="Brando" w:cs="Helvetica"/>
          <w:b/>
        </w:rPr>
      </w:pPr>
    </w:p>
    <w:p w14:paraId="5DFE49F5" w14:textId="582D76CC" w:rsidR="00B57261" w:rsidRPr="00B57261" w:rsidRDefault="00B57261" w:rsidP="00B57261">
      <w:pPr>
        <w:rPr>
          <w:rFonts w:ascii="Akkurat Pro Light" w:eastAsia="Calibri" w:hAnsi="Akkurat Pro Light" w:cs="Calibri"/>
          <w:sz w:val="22"/>
          <w:szCs w:val="22"/>
        </w:rPr>
      </w:pPr>
      <w:r w:rsidRPr="00B57261">
        <w:rPr>
          <w:rFonts w:ascii="Akkurat Pro Light" w:eastAsia="Calibri" w:hAnsi="Akkurat Pro Light" w:cs="Calibri"/>
          <w:sz w:val="22"/>
          <w:szCs w:val="22"/>
        </w:rPr>
        <w:t>N</w:t>
      </w:r>
      <w:r w:rsidRPr="00B57261">
        <w:rPr>
          <w:rFonts w:ascii="Akkurat Pro Light" w:eastAsia="Calibri" w:hAnsi="Akkurat Pro Light" w:cs="Calibri"/>
          <w:sz w:val="22"/>
          <w:szCs w:val="22"/>
        </w:rPr>
        <w:t xml:space="preserve">aar de klassieker van Kurt </w:t>
      </w:r>
      <w:proofErr w:type="spellStart"/>
      <w:r w:rsidRPr="00B57261">
        <w:rPr>
          <w:rFonts w:ascii="Akkurat Pro Light" w:eastAsia="Calibri" w:hAnsi="Akkurat Pro Light" w:cs="Calibri"/>
          <w:sz w:val="22"/>
          <w:szCs w:val="22"/>
        </w:rPr>
        <w:t>Vonnegut</w:t>
      </w:r>
      <w:proofErr w:type="spellEnd"/>
    </w:p>
    <w:p w14:paraId="63336286" w14:textId="45579688" w:rsidR="00B57261" w:rsidRDefault="00B57261" w:rsidP="00B57261">
      <w:pPr>
        <w:rPr>
          <w:rFonts w:ascii="Akkurat Pro Light" w:eastAsia="Calibri" w:hAnsi="Akkurat Pro Light" w:cs="Calibri"/>
          <w:i/>
          <w:iCs/>
          <w:sz w:val="22"/>
          <w:szCs w:val="22"/>
        </w:rPr>
      </w:pPr>
    </w:p>
    <w:p w14:paraId="4C36AFCE" w14:textId="690347DA" w:rsidR="00B57261" w:rsidRPr="00B57261" w:rsidRDefault="00B57261" w:rsidP="00B57261">
      <w:pPr>
        <w:rPr>
          <w:rFonts w:ascii="Akkurat Pro Light" w:eastAsia="Calibri" w:hAnsi="Akkurat Pro Light" w:cs="Calibri"/>
          <w:i/>
          <w:iCs/>
          <w:sz w:val="22"/>
          <w:szCs w:val="22"/>
        </w:rPr>
      </w:pPr>
      <w:r w:rsidRPr="00B57261">
        <w:rPr>
          <w:rFonts w:ascii="Akkurat Pro Light" w:eastAsia="Calibri" w:hAnsi="Akkurat Pro Light" w:cs="Calibri"/>
          <w:i/>
          <w:sz w:val="22"/>
          <w:szCs w:val="22"/>
          <w:lang w:val="en-US"/>
        </w:rPr>
        <w:t>‘There is no beginning, no middle, no end, no suspense, no moral, no causes, no effects.’</w:t>
      </w:r>
    </w:p>
    <w:p w14:paraId="0C6B8EB6" w14:textId="77777777" w:rsidR="009A64B7" w:rsidRPr="00B57261" w:rsidRDefault="009A64B7" w:rsidP="009A64B7">
      <w:pPr>
        <w:rPr>
          <w:rFonts w:ascii="Akkurat Pro Light" w:hAnsi="Akkurat Pro Light"/>
          <w:sz w:val="22"/>
          <w:szCs w:val="22"/>
        </w:rPr>
      </w:pPr>
    </w:p>
    <w:p w14:paraId="08E517C7" w14:textId="77777777" w:rsidR="00B57261" w:rsidRPr="00B57261" w:rsidRDefault="00B57261" w:rsidP="00B57261">
      <w:pPr>
        <w:rPr>
          <w:rFonts w:ascii="Akkurat Pro Light" w:eastAsia="Calibri" w:hAnsi="Akkurat Pro Light" w:cs="Calibri"/>
          <w:i/>
          <w:sz w:val="22"/>
          <w:szCs w:val="22"/>
        </w:rPr>
      </w:pPr>
      <w:r w:rsidRPr="00B57261">
        <w:rPr>
          <w:rFonts w:ascii="Akkurat Pro Light" w:eastAsia="Calibri" w:hAnsi="Akkurat Pro Light" w:cs="Calibri"/>
          <w:i/>
          <w:sz w:val="22"/>
          <w:szCs w:val="22"/>
        </w:rPr>
        <w:t xml:space="preserve">Slachthuis Vijf </w:t>
      </w:r>
      <w:r w:rsidRPr="00B57261">
        <w:rPr>
          <w:rFonts w:ascii="Akkurat Pro Light" w:eastAsia="Calibri" w:hAnsi="Akkurat Pro Light" w:cs="Calibri"/>
          <w:sz w:val="22"/>
          <w:szCs w:val="22"/>
        </w:rPr>
        <w:t xml:space="preserve">gaat over de Amerikaanse soldaat Billy </w:t>
      </w:r>
      <w:proofErr w:type="spellStart"/>
      <w:r w:rsidRPr="00B57261">
        <w:rPr>
          <w:rFonts w:ascii="Akkurat Pro Light" w:eastAsia="Calibri" w:hAnsi="Akkurat Pro Light" w:cs="Calibri"/>
          <w:sz w:val="22"/>
          <w:szCs w:val="22"/>
        </w:rPr>
        <w:t>Pilgrim</w:t>
      </w:r>
      <w:proofErr w:type="spellEnd"/>
      <w:r w:rsidRPr="00B57261">
        <w:rPr>
          <w:rFonts w:ascii="Akkurat Pro Light" w:eastAsia="Calibri" w:hAnsi="Akkurat Pro Light" w:cs="Calibri"/>
          <w:sz w:val="22"/>
          <w:szCs w:val="22"/>
        </w:rPr>
        <w:t xml:space="preserve">. Aan het eind van Tweede Wereldoorlog overleeft hij ternauwernood het gruwelijke bombardement op Dresden. Sinds die gebeurtenis is Billy ‘losgeraakt in de tijd’. Hij kan in 1945 door een deur stappen, en ergens in 1965 naar buiten komen. Zo reist hij van zijn ervaringen in de oorlog naar zijn huwelijksjaren in Amerika, van zijn uiterst succesvolle tandartspraktijk naar de periode dat hij door aliens werd ontvoerd en tentoongesteld op hun planeet. Op die plek leert Billy dat tijd geen lineair begrip is, maar dat verleden, heden en toekomst tegelijkertijd plaatsvinden. </w:t>
      </w:r>
    </w:p>
    <w:p w14:paraId="57CDDA40" w14:textId="77777777" w:rsidR="00B57261" w:rsidRPr="00B57261" w:rsidRDefault="00B57261" w:rsidP="00B57261">
      <w:pPr>
        <w:rPr>
          <w:rFonts w:ascii="Akkurat Pro Light" w:eastAsia="Calibri" w:hAnsi="Akkurat Pro Light" w:cs="Calibri"/>
          <w:sz w:val="22"/>
          <w:szCs w:val="22"/>
        </w:rPr>
      </w:pPr>
    </w:p>
    <w:p w14:paraId="0F3AA27E" w14:textId="77777777" w:rsidR="00B57261" w:rsidRPr="00B57261" w:rsidRDefault="00B57261" w:rsidP="00B57261">
      <w:pPr>
        <w:rPr>
          <w:rFonts w:ascii="Akkurat Pro Light" w:eastAsia="Calibri" w:hAnsi="Akkurat Pro Light" w:cs="Calibri"/>
          <w:sz w:val="22"/>
          <w:szCs w:val="22"/>
        </w:rPr>
      </w:pPr>
      <w:r w:rsidRPr="00B57261">
        <w:rPr>
          <w:rFonts w:ascii="Akkurat Pro Light" w:eastAsia="Calibri" w:hAnsi="Akkurat Pro Light" w:cs="Calibri"/>
          <w:sz w:val="22"/>
          <w:szCs w:val="22"/>
        </w:rPr>
        <w:t xml:space="preserve">Komend theaterseizoen brengt Erik </w:t>
      </w:r>
      <w:proofErr w:type="spellStart"/>
      <w:r w:rsidRPr="00B57261">
        <w:rPr>
          <w:rFonts w:ascii="Akkurat Pro Light" w:eastAsia="Calibri" w:hAnsi="Akkurat Pro Light" w:cs="Calibri"/>
          <w:sz w:val="22"/>
          <w:szCs w:val="22"/>
        </w:rPr>
        <w:t>Whien</w:t>
      </w:r>
      <w:proofErr w:type="spellEnd"/>
      <w:r w:rsidRPr="00B57261">
        <w:rPr>
          <w:rFonts w:ascii="Akkurat Pro Light" w:eastAsia="Calibri" w:hAnsi="Akkurat Pro Light" w:cs="Calibri"/>
          <w:sz w:val="22"/>
          <w:szCs w:val="22"/>
        </w:rPr>
        <w:t xml:space="preserve"> dit buitengewone verhaal naar de grote zaal, met acteurs Bram </w:t>
      </w:r>
      <w:proofErr w:type="spellStart"/>
      <w:r w:rsidRPr="00B57261">
        <w:rPr>
          <w:rFonts w:ascii="Akkurat Pro Light" w:eastAsia="Calibri" w:hAnsi="Akkurat Pro Light" w:cs="Calibri"/>
          <w:sz w:val="22"/>
          <w:szCs w:val="22"/>
        </w:rPr>
        <w:t>Suijker</w:t>
      </w:r>
      <w:proofErr w:type="spellEnd"/>
      <w:r w:rsidRPr="00B57261">
        <w:rPr>
          <w:rFonts w:ascii="Akkurat Pro Light" w:eastAsia="Calibri" w:hAnsi="Akkurat Pro Light" w:cs="Calibri"/>
          <w:sz w:val="22"/>
          <w:szCs w:val="22"/>
        </w:rPr>
        <w:t xml:space="preserve"> en Reinout Scholten van </w:t>
      </w:r>
      <w:proofErr w:type="spellStart"/>
      <w:r w:rsidRPr="00B57261">
        <w:rPr>
          <w:rFonts w:ascii="Akkurat Pro Light" w:eastAsia="Calibri" w:hAnsi="Akkurat Pro Light" w:cs="Calibri"/>
          <w:sz w:val="22"/>
          <w:szCs w:val="22"/>
        </w:rPr>
        <w:t>Aschat</w:t>
      </w:r>
      <w:proofErr w:type="spellEnd"/>
      <w:r w:rsidRPr="00B57261">
        <w:rPr>
          <w:rFonts w:ascii="Akkurat Pro Light" w:eastAsia="Calibri" w:hAnsi="Akkurat Pro Light" w:cs="Calibri"/>
          <w:sz w:val="22"/>
          <w:szCs w:val="22"/>
        </w:rPr>
        <w:t xml:space="preserve">. </w:t>
      </w:r>
      <w:r w:rsidRPr="00B57261">
        <w:rPr>
          <w:rFonts w:ascii="Akkurat Pro Light" w:eastAsia="Calibri" w:hAnsi="Akkurat Pro Light" w:cs="Calibri"/>
          <w:i/>
          <w:sz w:val="22"/>
          <w:szCs w:val="22"/>
        </w:rPr>
        <w:t>Slachthuis Vijf</w:t>
      </w:r>
      <w:r w:rsidRPr="00B57261">
        <w:rPr>
          <w:rFonts w:ascii="Akkurat Pro Light" w:eastAsia="Calibri" w:hAnsi="Akkurat Pro Light" w:cs="Calibri"/>
          <w:sz w:val="22"/>
          <w:szCs w:val="22"/>
        </w:rPr>
        <w:t xml:space="preserve"> wordt omschreven als een anti-oorlogsboek, als meta-fictie. Maar het epos over de 22-jarige Billy is alles door elkaar: existentieel, hilarisch, spannend, sciencefiction en filosofisch. </w:t>
      </w:r>
      <w:proofErr w:type="spellStart"/>
      <w:r w:rsidRPr="00B57261">
        <w:rPr>
          <w:rFonts w:ascii="Akkurat Pro Light" w:eastAsia="Calibri" w:hAnsi="Akkurat Pro Light" w:cs="Calibri"/>
          <w:sz w:val="22"/>
          <w:szCs w:val="22"/>
        </w:rPr>
        <w:t>Whien</w:t>
      </w:r>
      <w:proofErr w:type="spellEnd"/>
      <w:r w:rsidRPr="00B57261">
        <w:rPr>
          <w:rFonts w:ascii="Akkurat Pro Light" w:eastAsia="Calibri" w:hAnsi="Akkurat Pro Light" w:cs="Calibri"/>
          <w:sz w:val="22"/>
          <w:szCs w:val="22"/>
        </w:rPr>
        <w:t xml:space="preserve"> heeft de afgelopen jaren bewezen dat hij op weergaloze manier een boek naar het toneel kan brengen. Na </w:t>
      </w:r>
      <w:proofErr w:type="spellStart"/>
      <w:r w:rsidRPr="00B57261">
        <w:rPr>
          <w:rFonts w:ascii="Akkurat Pro Light" w:eastAsia="Calibri" w:hAnsi="Akkurat Pro Light" w:cs="Calibri"/>
          <w:i/>
          <w:sz w:val="22"/>
          <w:szCs w:val="22"/>
        </w:rPr>
        <w:t>Revolutionary</w:t>
      </w:r>
      <w:proofErr w:type="spellEnd"/>
      <w:r w:rsidRPr="00B57261">
        <w:rPr>
          <w:rFonts w:ascii="Akkurat Pro Light" w:eastAsia="Calibri" w:hAnsi="Akkurat Pro Light" w:cs="Calibri"/>
          <w:i/>
          <w:sz w:val="22"/>
          <w:szCs w:val="22"/>
        </w:rPr>
        <w:t xml:space="preserve"> Road</w:t>
      </w:r>
      <w:r w:rsidRPr="00B57261">
        <w:rPr>
          <w:rFonts w:ascii="Akkurat Pro Light" w:eastAsia="Calibri" w:hAnsi="Akkurat Pro Light" w:cs="Calibri"/>
          <w:sz w:val="22"/>
          <w:szCs w:val="22"/>
        </w:rPr>
        <w:t xml:space="preserve"> van Richard Yates en </w:t>
      </w:r>
      <w:r w:rsidRPr="00B57261">
        <w:rPr>
          <w:rFonts w:ascii="Akkurat Pro Light" w:eastAsia="Calibri" w:hAnsi="Akkurat Pro Light" w:cs="Calibri"/>
          <w:i/>
          <w:sz w:val="22"/>
          <w:szCs w:val="22"/>
        </w:rPr>
        <w:t>Verdriet is het ding met veren</w:t>
      </w:r>
      <w:r w:rsidRPr="00B57261">
        <w:rPr>
          <w:rFonts w:ascii="Akkurat Pro Light" w:eastAsia="Calibri" w:hAnsi="Akkurat Pro Light" w:cs="Calibri"/>
          <w:sz w:val="22"/>
          <w:szCs w:val="22"/>
        </w:rPr>
        <w:t xml:space="preserve"> van Max Porter is het nu tijd voor een toneelbewerking van </w:t>
      </w:r>
      <w:r w:rsidRPr="00B57261">
        <w:rPr>
          <w:rFonts w:ascii="Akkurat Pro Light" w:eastAsia="Calibri" w:hAnsi="Akkurat Pro Light" w:cs="Calibri"/>
          <w:i/>
          <w:sz w:val="22"/>
          <w:szCs w:val="22"/>
        </w:rPr>
        <w:t>Slachthuis Vijf</w:t>
      </w:r>
      <w:r w:rsidRPr="00B57261">
        <w:rPr>
          <w:rFonts w:ascii="Akkurat Pro Light" w:eastAsia="Calibri" w:hAnsi="Akkurat Pro Light" w:cs="Calibri"/>
          <w:sz w:val="22"/>
          <w:szCs w:val="22"/>
        </w:rPr>
        <w:t xml:space="preserve">. </w:t>
      </w:r>
    </w:p>
    <w:p w14:paraId="57787C10" w14:textId="77777777" w:rsidR="00B57261" w:rsidRPr="00B57261" w:rsidRDefault="00B57261" w:rsidP="00B57261">
      <w:pPr>
        <w:rPr>
          <w:rFonts w:ascii="Akkurat Pro Light" w:eastAsia="Calibri" w:hAnsi="Akkurat Pro Light" w:cs="Calibri"/>
          <w:sz w:val="22"/>
          <w:szCs w:val="22"/>
        </w:rPr>
      </w:pPr>
    </w:p>
    <w:p w14:paraId="443C45CF" w14:textId="77777777" w:rsidR="00B57261" w:rsidRPr="00B57261" w:rsidRDefault="00B57261" w:rsidP="00B57261">
      <w:pPr>
        <w:shd w:val="clear" w:color="auto" w:fill="FFFFFF"/>
        <w:rPr>
          <w:rFonts w:ascii="Akkurat Pro Light" w:eastAsia="Calibri" w:hAnsi="Akkurat Pro Light" w:cs="Calibri"/>
          <w:i/>
          <w:color w:val="000000" w:themeColor="text1"/>
          <w:sz w:val="22"/>
          <w:szCs w:val="22"/>
        </w:rPr>
      </w:pPr>
      <w:r w:rsidRPr="00B57261">
        <w:rPr>
          <w:rFonts w:ascii="Akkurat Pro Light" w:eastAsia="Calibri" w:hAnsi="Akkurat Pro Light" w:cs="Calibri"/>
          <w:i/>
          <w:color w:val="000000" w:themeColor="text1"/>
          <w:sz w:val="22"/>
          <w:szCs w:val="22"/>
        </w:rPr>
        <w:t xml:space="preserve">“Toen ik het boek lang geleden voor het eerst las, viel ik onmiddellijk voor de absurditeit, de humor en de existentiële onderlaag. Afgelopen jaar herlas ik het boek en werd geraakt door de troost die het me gaf tijdens de bizarre en tragische ontwikkelingen om ons heen. We worden omringd door de enorme complexiteit van alles en de onzekerheid over wat de toekomst ons brengt. Het levensverhaal van Billy </w:t>
      </w:r>
      <w:proofErr w:type="spellStart"/>
      <w:r w:rsidRPr="00B57261">
        <w:rPr>
          <w:rFonts w:ascii="Akkurat Pro Light" w:eastAsia="Calibri" w:hAnsi="Akkurat Pro Light" w:cs="Calibri"/>
          <w:i/>
          <w:color w:val="000000" w:themeColor="text1"/>
          <w:sz w:val="22"/>
          <w:szCs w:val="22"/>
        </w:rPr>
        <w:t>Pilgrim</w:t>
      </w:r>
      <w:proofErr w:type="spellEnd"/>
      <w:r w:rsidRPr="00B57261">
        <w:rPr>
          <w:rFonts w:ascii="Akkurat Pro Light" w:eastAsia="Calibri" w:hAnsi="Akkurat Pro Light" w:cs="Calibri"/>
          <w:i/>
          <w:color w:val="000000" w:themeColor="text1"/>
          <w:sz w:val="22"/>
          <w:szCs w:val="22"/>
        </w:rPr>
        <w:t xml:space="preserve">, en zijn terugkerende mantra ‘zo gaat dat’, is een modern lijdensverhaal, haast een Oosterse manier om naar het leven te kijken. Voor mij heel waardevol in deze tijd.” </w:t>
      </w:r>
    </w:p>
    <w:p w14:paraId="574EE16D" w14:textId="77777777" w:rsidR="00B57261" w:rsidRPr="00B57261" w:rsidRDefault="00B57261" w:rsidP="00B57261">
      <w:pPr>
        <w:rPr>
          <w:rFonts w:ascii="Akkurat Pro Light" w:eastAsia="Calibri" w:hAnsi="Akkurat Pro Light" w:cs="Calibri"/>
          <w:sz w:val="22"/>
          <w:szCs w:val="22"/>
        </w:rPr>
      </w:pPr>
    </w:p>
    <w:p w14:paraId="082AFA87" w14:textId="77777777" w:rsidR="00B57261" w:rsidRPr="00B57261" w:rsidRDefault="00B57261" w:rsidP="00B57261">
      <w:pPr>
        <w:rPr>
          <w:rFonts w:ascii="Akkurat Pro Light" w:eastAsia="Calibri" w:hAnsi="Akkurat Pro Light" w:cs="Calibri"/>
          <w:sz w:val="22"/>
          <w:szCs w:val="22"/>
        </w:rPr>
      </w:pPr>
      <w:r w:rsidRPr="00B57261">
        <w:rPr>
          <w:rFonts w:ascii="Akkurat Pro Light" w:eastAsia="Calibri" w:hAnsi="Akkurat Pro Light" w:cs="Calibri"/>
          <w:b/>
          <w:sz w:val="22"/>
          <w:szCs w:val="22"/>
        </w:rPr>
        <w:t xml:space="preserve">Over Kurt </w:t>
      </w:r>
      <w:proofErr w:type="spellStart"/>
      <w:r w:rsidRPr="00B57261">
        <w:rPr>
          <w:rFonts w:ascii="Akkurat Pro Light" w:eastAsia="Calibri" w:hAnsi="Akkurat Pro Light" w:cs="Calibri"/>
          <w:b/>
          <w:sz w:val="22"/>
          <w:szCs w:val="22"/>
        </w:rPr>
        <w:t>Vonnegut</w:t>
      </w:r>
      <w:proofErr w:type="spellEnd"/>
    </w:p>
    <w:p w14:paraId="73D9BE0B" w14:textId="77777777" w:rsidR="00B57261" w:rsidRPr="00B57261" w:rsidRDefault="00B57261" w:rsidP="00B57261">
      <w:pPr>
        <w:rPr>
          <w:rFonts w:ascii="Akkurat Pro Light" w:eastAsia="Calibri" w:hAnsi="Akkurat Pro Light" w:cs="Calibri"/>
          <w:sz w:val="22"/>
          <w:szCs w:val="22"/>
        </w:rPr>
      </w:pPr>
      <w:r w:rsidRPr="00B57261">
        <w:rPr>
          <w:rFonts w:ascii="Akkurat Pro Light" w:eastAsia="Calibri" w:hAnsi="Akkurat Pro Light" w:cs="Calibri"/>
          <w:sz w:val="22"/>
          <w:szCs w:val="22"/>
        </w:rPr>
        <w:t xml:space="preserve">De Amerikaanse schrijver Kurt </w:t>
      </w:r>
      <w:proofErr w:type="spellStart"/>
      <w:r w:rsidRPr="00B57261">
        <w:rPr>
          <w:rFonts w:ascii="Akkurat Pro Light" w:eastAsia="Calibri" w:hAnsi="Akkurat Pro Light" w:cs="Calibri"/>
          <w:sz w:val="22"/>
          <w:szCs w:val="22"/>
        </w:rPr>
        <w:t>Vonnegut</w:t>
      </w:r>
      <w:proofErr w:type="spellEnd"/>
      <w:r w:rsidRPr="00B57261">
        <w:rPr>
          <w:rFonts w:ascii="Akkurat Pro Light" w:eastAsia="Calibri" w:hAnsi="Akkurat Pro Light" w:cs="Calibri"/>
          <w:sz w:val="22"/>
          <w:szCs w:val="22"/>
        </w:rPr>
        <w:t xml:space="preserve"> maakte als krijgsgevangene het bombardement mee en putte uit deze ervaring om </w:t>
      </w:r>
      <w:proofErr w:type="spellStart"/>
      <w:r w:rsidRPr="00B57261">
        <w:rPr>
          <w:rFonts w:ascii="Akkurat Pro Light" w:eastAsia="Calibri" w:hAnsi="Akkurat Pro Light" w:cs="Calibri"/>
          <w:i/>
          <w:sz w:val="22"/>
          <w:szCs w:val="22"/>
        </w:rPr>
        <w:t>Slaughterhouse</w:t>
      </w:r>
      <w:proofErr w:type="spellEnd"/>
      <w:r w:rsidRPr="00B57261">
        <w:rPr>
          <w:rFonts w:ascii="Akkurat Pro Light" w:eastAsia="Calibri" w:hAnsi="Akkurat Pro Light" w:cs="Calibri"/>
          <w:i/>
          <w:sz w:val="22"/>
          <w:szCs w:val="22"/>
        </w:rPr>
        <w:t xml:space="preserve">-Five, or The </w:t>
      </w:r>
      <w:proofErr w:type="spellStart"/>
      <w:r w:rsidRPr="00B57261">
        <w:rPr>
          <w:rFonts w:ascii="Akkurat Pro Light" w:eastAsia="Calibri" w:hAnsi="Akkurat Pro Light" w:cs="Calibri"/>
          <w:i/>
          <w:sz w:val="22"/>
          <w:szCs w:val="22"/>
        </w:rPr>
        <w:t>Children’s</w:t>
      </w:r>
      <w:proofErr w:type="spellEnd"/>
      <w:r w:rsidRPr="00B57261">
        <w:rPr>
          <w:rFonts w:ascii="Akkurat Pro Light" w:eastAsia="Calibri" w:hAnsi="Akkurat Pro Light" w:cs="Calibri"/>
          <w:i/>
          <w:sz w:val="22"/>
          <w:szCs w:val="22"/>
        </w:rPr>
        <w:t xml:space="preserve"> </w:t>
      </w:r>
      <w:proofErr w:type="spellStart"/>
      <w:r w:rsidRPr="00B57261">
        <w:rPr>
          <w:rFonts w:ascii="Akkurat Pro Light" w:eastAsia="Calibri" w:hAnsi="Akkurat Pro Light" w:cs="Calibri"/>
          <w:i/>
          <w:sz w:val="22"/>
          <w:szCs w:val="22"/>
        </w:rPr>
        <w:t>Crusade</w:t>
      </w:r>
      <w:proofErr w:type="spellEnd"/>
      <w:r w:rsidRPr="00B57261">
        <w:rPr>
          <w:rFonts w:ascii="Akkurat Pro Light" w:eastAsia="Calibri" w:hAnsi="Akkurat Pro Light" w:cs="Calibri"/>
          <w:i/>
          <w:sz w:val="22"/>
          <w:szCs w:val="22"/>
        </w:rPr>
        <w:t xml:space="preserve"> </w:t>
      </w:r>
      <w:r w:rsidRPr="00B57261">
        <w:rPr>
          <w:rFonts w:ascii="Akkurat Pro Light" w:eastAsia="Calibri" w:hAnsi="Akkurat Pro Light" w:cs="Calibri"/>
          <w:sz w:val="22"/>
          <w:szCs w:val="22"/>
        </w:rPr>
        <w:t xml:space="preserve">te schrijven. Het boek verscheen in 1969, 24 jaar na het gruwelijke bombardement. Toen pas had </w:t>
      </w:r>
      <w:proofErr w:type="spellStart"/>
      <w:r w:rsidRPr="00B57261">
        <w:rPr>
          <w:rFonts w:ascii="Akkurat Pro Light" w:eastAsia="Calibri" w:hAnsi="Akkurat Pro Light" w:cs="Calibri"/>
          <w:sz w:val="22"/>
          <w:szCs w:val="22"/>
        </w:rPr>
        <w:t>Vonnegut</w:t>
      </w:r>
      <w:proofErr w:type="spellEnd"/>
      <w:r w:rsidRPr="00B57261">
        <w:rPr>
          <w:rFonts w:ascii="Akkurat Pro Light" w:eastAsia="Calibri" w:hAnsi="Akkurat Pro Light" w:cs="Calibri"/>
          <w:sz w:val="22"/>
          <w:szCs w:val="22"/>
        </w:rPr>
        <w:t xml:space="preserve"> de woorden gevonden om de absurditeit van die gebeurtenis te vangen. Met zwarte humor, ironische gelatenheid en een bedrieglijk eenvoudige stijl breekt hij door als een van de belangrijkste schrijvers van de tweede helft van de twintigste eeuw. </w:t>
      </w:r>
    </w:p>
    <w:p w14:paraId="035CA443" w14:textId="77777777" w:rsidR="00B57261" w:rsidRPr="00B57261" w:rsidRDefault="00B57261" w:rsidP="00B57261">
      <w:pPr>
        <w:rPr>
          <w:rFonts w:ascii="Akkurat Pro Light" w:eastAsia="Calibri" w:hAnsi="Akkurat Pro Light" w:cs="Calibri"/>
          <w:sz w:val="22"/>
          <w:szCs w:val="22"/>
        </w:rPr>
      </w:pPr>
    </w:p>
    <w:p w14:paraId="14163FFC" w14:textId="77777777" w:rsidR="00B57261" w:rsidRPr="00B57261" w:rsidRDefault="00B57261" w:rsidP="00B57261">
      <w:pPr>
        <w:rPr>
          <w:rFonts w:ascii="Akkurat Pro Light" w:eastAsia="Calibri" w:hAnsi="Akkurat Pro Light" w:cs="Calibri"/>
          <w:sz w:val="22"/>
          <w:szCs w:val="22"/>
        </w:rPr>
      </w:pPr>
      <w:r w:rsidRPr="00B57261">
        <w:rPr>
          <w:rFonts w:ascii="Akkurat Pro Light" w:eastAsia="Calibri" w:hAnsi="Akkurat Pro Light" w:cs="Calibri"/>
          <w:sz w:val="22"/>
          <w:szCs w:val="22"/>
        </w:rPr>
        <w:t>‘</w:t>
      </w:r>
      <w:r w:rsidRPr="00B57261">
        <w:rPr>
          <w:rFonts w:ascii="Akkurat Pro Light" w:eastAsia="Calibri" w:hAnsi="Akkurat Pro Light" w:cs="Calibri"/>
          <w:i/>
          <w:sz w:val="22"/>
          <w:szCs w:val="22"/>
        </w:rPr>
        <w:t>Het boek klinkt als een fantastische laatste poging om grip te krijgen op een krankzinnig universum. Maar het boek is zoveel meer. Het is snoeihard en erg grappig, het is verdrietig en verrukkelijk en het werkt.</w:t>
      </w:r>
      <w:r w:rsidRPr="00B57261">
        <w:rPr>
          <w:rFonts w:ascii="Akkurat Pro Light" w:eastAsia="Calibri" w:hAnsi="Akkurat Pro Light" w:cs="Calibri"/>
          <w:sz w:val="22"/>
          <w:szCs w:val="22"/>
        </w:rPr>
        <w:t>’ The New York Times</w:t>
      </w:r>
    </w:p>
    <w:p w14:paraId="16F6F80E" w14:textId="77777777" w:rsidR="00201500" w:rsidRPr="00B57261" w:rsidRDefault="00201500" w:rsidP="00201500">
      <w:pPr>
        <w:rPr>
          <w:rFonts w:ascii="Akkurat Pro Light" w:hAnsi="Akkurat Pro Light"/>
          <w:b/>
          <w:sz w:val="22"/>
          <w:szCs w:val="22"/>
        </w:rPr>
      </w:pPr>
    </w:p>
    <w:p w14:paraId="01BBA8DF" w14:textId="77777777" w:rsidR="004E33B3" w:rsidRDefault="004E33B3" w:rsidP="0058188D">
      <w:pPr>
        <w:rPr>
          <w:rFonts w:ascii="Akkurat Pro Light" w:hAnsi="Akkurat Pro Light"/>
          <w:b/>
          <w:sz w:val="20"/>
          <w:szCs w:val="20"/>
        </w:rPr>
      </w:pPr>
    </w:p>
    <w:p w14:paraId="62D575B0" w14:textId="7CC08047" w:rsidR="00A76AC0" w:rsidRPr="00A76AC0" w:rsidRDefault="00A76AC0" w:rsidP="0058188D">
      <w:pPr>
        <w:rPr>
          <w:rFonts w:ascii="Akkurat Pro Light" w:hAnsi="Akkurat Pro Light"/>
          <w:b/>
          <w:sz w:val="22"/>
          <w:szCs w:val="22"/>
        </w:rPr>
      </w:pPr>
      <w:proofErr w:type="spellStart"/>
      <w:r w:rsidRPr="00A76AC0">
        <w:rPr>
          <w:rFonts w:ascii="Akkurat Pro Light" w:hAnsi="Akkurat Pro Light"/>
          <w:b/>
          <w:sz w:val="22"/>
          <w:szCs w:val="22"/>
        </w:rPr>
        <w:t>Credits</w:t>
      </w:r>
      <w:proofErr w:type="spellEnd"/>
    </w:p>
    <w:p w14:paraId="7C8BBBE4" w14:textId="77777777" w:rsidR="00B57261" w:rsidRPr="00B57261" w:rsidRDefault="00B57261" w:rsidP="00B57261">
      <w:pPr>
        <w:rPr>
          <w:rFonts w:ascii="Akkurat Pro Light" w:hAnsi="Akkurat Pro Light"/>
          <w:bCs/>
          <w:sz w:val="22"/>
          <w:szCs w:val="22"/>
        </w:rPr>
      </w:pPr>
      <w:r w:rsidRPr="00B57261">
        <w:rPr>
          <w:rFonts w:ascii="Akkurat Pro Light" w:hAnsi="Akkurat Pro Light"/>
          <w:b/>
          <w:sz w:val="22"/>
          <w:szCs w:val="22"/>
        </w:rPr>
        <w:t>tekst</w:t>
      </w:r>
      <w:r w:rsidRPr="00B57261">
        <w:rPr>
          <w:rFonts w:ascii="Akkurat Pro Light" w:hAnsi="Akkurat Pro Light"/>
          <w:bCs/>
          <w:sz w:val="22"/>
          <w:szCs w:val="22"/>
        </w:rPr>
        <w:t xml:space="preserve"> Kurt </w:t>
      </w:r>
      <w:proofErr w:type="spellStart"/>
      <w:r w:rsidRPr="00B57261">
        <w:rPr>
          <w:rFonts w:ascii="Akkurat Pro Light" w:hAnsi="Akkurat Pro Light"/>
          <w:bCs/>
          <w:sz w:val="22"/>
          <w:szCs w:val="22"/>
        </w:rPr>
        <w:t>Vonnegut</w:t>
      </w:r>
      <w:proofErr w:type="spellEnd"/>
    </w:p>
    <w:p w14:paraId="17B41384" w14:textId="77777777" w:rsidR="00B57261" w:rsidRPr="00B57261" w:rsidRDefault="00B57261" w:rsidP="00B57261">
      <w:pPr>
        <w:rPr>
          <w:rFonts w:ascii="Akkurat Pro Light" w:hAnsi="Akkurat Pro Light"/>
          <w:bCs/>
          <w:sz w:val="22"/>
          <w:szCs w:val="22"/>
        </w:rPr>
      </w:pPr>
      <w:r w:rsidRPr="00B57261">
        <w:rPr>
          <w:rFonts w:ascii="Akkurat Pro Light" w:hAnsi="Akkurat Pro Light"/>
          <w:b/>
          <w:sz w:val="22"/>
          <w:szCs w:val="22"/>
        </w:rPr>
        <w:t>regie</w:t>
      </w:r>
      <w:r w:rsidRPr="00B57261">
        <w:rPr>
          <w:rFonts w:ascii="Akkurat Pro Light" w:hAnsi="Akkurat Pro Light"/>
          <w:bCs/>
          <w:sz w:val="22"/>
          <w:szCs w:val="22"/>
        </w:rPr>
        <w:t xml:space="preserve"> Erik </w:t>
      </w:r>
      <w:proofErr w:type="spellStart"/>
      <w:r w:rsidRPr="00B57261">
        <w:rPr>
          <w:rFonts w:ascii="Akkurat Pro Light" w:hAnsi="Akkurat Pro Light"/>
          <w:bCs/>
          <w:sz w:val="22"/>
          <w:szCs w:val="22"/>
        </w:rPr>
        <w:t>Whien</w:t>
      </w:r>
      <w:proofErr w:type="spellEnd"/>
    </w:p>
    <w:p w14:paraId="725D61D4" w14:textId="77777777" w:rsidR="00B57261" w:rsidRPr="00B57261" w:rsidRDefault="00B57261" w:rsidP="00B57261">
      <w:pPr>
        <w:rPr>
          <w:rFonts w:ascii="Akkurat Pro Light" w:hAnsi="Akkurat Pro Light"/>
          <w:bCs/>
          <w:sz w:val="22"/>
          <w:szCs w:val="22"/>
        </w:rPr>
      </w:pPr>
      <w:r w:rsidRPr="00B57261">
        <w:rPr>
          <w:rFonts w:ascii="Akkurat Pro Light" w:hAnsi="Akkurat Pro Light"/>
          <w:b/>
          <w:sz w:val="22"/>
          <w:szCs w:val="22"/>
        </w:rPr>
        <w:t>bewerking</w:t>
      </w:r>
      <w:r w:rsidRPr="00B57261">
        <w:rPr>
          <w:rFonts w:ascii="Akkurat Pro Light" w:hAnsi="Akkurat Pro Light"/>
          <w:bCs/>
          <w:sz w:val="22"/>
          <w:szCs w:val="22"/>
        </w:rPr>
        <w:t xml:space="preserve"> Koen </w:t>
      </w:r>
      <w:proofErr w:type="spellStart"/>
      <w:r w:rsidRPr="00B57261">
        <w:rPr>
          <w:rFonts w:ascii="Akkurat Pro Light" w:hAnsi="Akkurat Pro Light"/>
          <w:bCs/>
          <w:sz w:val="22"/>
          <w:szCs w:val="22"/>
        </w:rPr>
        <w:t>Tachelet</w:t>
      </w:r>
      <w:proofErr w:type="spellEnd"/>
    </w:p>
    <w:p w14:paraId="037EE8AC" w14:textId="77777777" w:rsidR="00B57261" w:rsidRPr="00B57261" w:rsidRDefault="00B57261" w:rsidP="00B57261">
      <w:pPr>
        <w:rPr>
          <w:rFonts w:ascii="Akkurat Pro Light" w:hAnsi="Akkurat Pro Light"/>
          <w:bCs/>
          <w:sz w:val="22"/>
          <w:szCs w:val="22"/>
        </w:rPr>
      </w:pPr>
      <w:r w:rsidRPr="00B57261">
        <w:rPr>
          <w:rFonts w:ascii="Akkurat Pro Light" w:hAnsi="Akkurat Pro Light"/>
          <w:b/>
          <w:sz w:val="22"/>
          <w:szCs w:val="22"/>
        </w:rPr>
        <w:t>dramaturgie</w:t>
      </w:r>
      <w:r w:rsidRPr="00B57261">
        <w:rPr>
          <w:rFonts w:ascii="Akkurat Pro Light" w:hAnsi="Akkurat Pro Light"/>
          <w:bCs/>
          <w:sz w:val="22"/>
          <w:szCs w:val="22"/>
        </w:rPr>
        <w:t xml:space="preserve"> </w:t>
      </w:r>
      <w:proofErr w:type="spellStart"/>
      <w:r w:rsidRPr="00B57261">
        <w:rPr>
          <w:rFonts w:ascii="Akkurat Pro Light" w:hAnsi="Akkurat Pro Light"/>
          <w:bCs/>
          <w:sz w:val="22"/>
          <w:szCs w:val="22"/>
        </w:rPr>
        <w:t>Anoek</w:t>
      </w:r>
      <w:proofErr w:type="spellEnd"/>
      <w:r w:rsidRPr="00B57261">
        <w:rPr>
          <w:rFonts w:ascii="Akkurat Pro Light" w:hAnsi="Akkurat Pro Light"/>
          <w:bCs/>
          <w:sz w:val="22"/>
          <w:szCs w:val="22"/>
        </w:rPr>
        <w:t xml:space="preserve"> </w:t>
      </w:r>
      <w:proofErr w:type="spellStart"/>
      <w:r w:rsidRPr="00B57261">
        <w:rPr>
          <w:rFonts w:ascii="Akkurat Pro Light" w:hAnsi="Akkurat Pro Light"/>
          <w:bCs/>
          <w:sz w:val="22"/>
          <w:szCs w:val="22"/>
        </w:rPr>
        <w:t>Nuyens</w:t>
      </w:r>
      <w:proofErr w:type="spellEnd"/>
    </w:p>
    <w:p w14:paraId="36B0BC44" w14:textId="77777777" w:rsidR="00B57261" w:rsidRPr="00B57261" w:rsidRDefault="00B57261" w:rsidP="00B57261">
      <w:pPr>
        <w:rPr>
          <w:rFonts w:ascii="Akkurat Pro Light" w:hAnsi="Akkurat Pro Light"/>
          <w:bCs/>
          <w:sz w:val="22"/>
          <w:szCs w:val="22"/>
        </w:rPr>
      </w:pPr>
      <w:r w:rsidRPr="00B57261">
        <w:rPr>
          <w:rFonts w:ascii="Akkurat Pro Light" w:hAnsi="Akkurat Pro Light"/>
          <w:b/>
          <w:sz w:val="22"/>
          <w:szCs w:val="22"/>
        </w:rPr>
        <w:t>spel</w:t>
      </w:r>
      <w:r w:rsidRPr="00B57261">
        <w:rPr>
          <w:rFonts w:ascii="Akkurat Pro Light" w:hAnsi="Akkurat Pro Light"/>
          <w:bCs/>
          <w:sz w:val="22"/>
          <w:szCs w:val="22"/>
        </w:rPr>
        <w:t xml:space="preserve"> Bram </w:t>
      </w:r>
      <w:proofErr w:type="spellStart"/>
      <w:r w:rsidRPr="00B57261">
        <w:rPr>
          <w:rFonts w:ascii="Akkurat Pro Light" w:hAnsi="Akkurat Pro Light"/>
          <w:bCs/>
          <w:sz w:val="22"/>
          <w:szCs w:val="22"/>
        </w:rPr>
        <w:t>Suijker</w:t>
      </w:r>
      <w:proofErr w:type="spellEnd"/>
      <w:r w:rsidRPr="00B57261">
        <w:rPr>
          <w:rFonts w:ascii="Akkurat Pro Light" w:hAnsi="Akkurat Pro Light"/>
          <w:bCs/>
          <w:sz w:val="22"/>
          <w:szCs w:val="22"/>
        </w:rPr>
        <w:t xml:space="preserve"> en Reinout Scholten van </w:t>
      </w:r>
      <w:proofErr w:type="spellStart"/>
      <w:r w:rsidRPr="00B57261">
        <w:rPr>
          <w:rFonts w:ascii="Akkurat Pro Light" w:hAnsi="Akkurat Pro Light"/>
          <w:bCs/>
          <w:sz w:val="22"/>
          <w:szCs w:val="22"/>
        </w:rPr>
        <w:t>Aschat</w:t>
      </w:r>
      <w:proofErr w:type="spellEnd"/>
    </w:p>
    <w:p w14:paraId="353355DE" w14:textId="77777777" w:rsidR="00B57261" w:rsidRPr="00B57261" w:rsidRDefault="00B57261" w:rsidP="00B57261">
      <w:pPr>
        <w:rPr>
          <w:rFonts w:ascii="Akkurat Pro Light" w:hAnsi="Akkurat Pro Light"/>
          <w:bCs/>
          <w:sz w:val="22"/>
          <w:szCs w:val="22"/>
        </w:rPr>
      </w:pPr>
      <w:r w:rsidRPr="00B57261">
        <w:rPr>
          <w:rFonts w:ascii="Akkurat Pro Light" w:hAnsi="Akkurat Pro Light"/>
          <w:b/>
          <w:sz w:val="22"/>
          <w:szCs w:val="22"/>
        </w:rPr>
        <w:t>vormgeving</w:t>
      </w:r>
      <w:r w:rsidRPr="00B57261">
        <w:rPr>
          <w:rFonts w:ascii="Akkurat Pro Light" w:hAnsi="Akkurat Pro Light"/>
          <w:bCs/>
          <w:sz w:val="22"/>
          <w:szCs w:val="22"/>
        </w:rPr>
        <w:t xml:space="preserve"> Marloes en Wikke </w:t>
      </w:r>
    </w:p>
    <w:p w14:paraId="0D720556" w14:textId="77777777" w:rsidR="00B57261" w:rsidRPr="00B57261" w:rsidRDefault="00B57261" w:rsidP="00B57261">
      <w:pPr>
        <w:rPr>
          <w:rFonts w:ascii="Akkurat Pro Light" w:hAnsi="Akkurat Pro Light"/>
          <w:bCs/>
          <w:sz w:val="22"/>
          <w:szCs w:val="22"/>
        </w:rPr>
      </w:pPr>
      <w:r w:rsidRPr="00B57261">
        <w:rPr>
          <w:rFonts w:ascii="Akkurat Pro Light" w:hAnsi="Akkurat Pro Light"/>
          <w:b/>
          <w:sz w:val="22"/>
          <w:szCs w:val="22"/>
        </w:rPr>
        <w:t>licht</w:t>
      </w:r>
      <w:r w:rsidRPr="00B57261">
        <w:rPr>
          <w:rFonts w:ascii="Akkurat Pro Light" w:hAnsi="Akkurat Pro Light"/>
          <w:bCs/>
          <w:sz w:val="22"/>
          <w:szCs w:val="22"/>
        </w:rPr>
        <w:t xml:space="preserve"> Julian </w:t>
      </w:r>
      <w:proofErr w:type="spellStart"/>
      <w:r w:rsidRPr="00B57261">
        <w:rPr>
          <w:rFonts w:ascii="Akkurat Pro Light" w:hAnsi="Akkurat Pro Light"/>
          <w:bCs/>
          <w:sz w:val="22"/>
          <w:szCs w:val="22"/>
        </w:rPr>
        <w:t>Maiwald</w:t>
      </w:r>
      <w:proofErr w:type="spellEnd"/>
    </w:p>
    <w:p w14:paraId="6A4365FE" w14:textId="77777777" w:rsidR="00B57261" w:rsidRPr="00B57261" w:rsidRDefault="00B57261" w:rsidP="00B57261">
      <w:pPr>
        <w:rPr>
          <w:rFonts w:ascii="Akkurat Pro Light" w:hAnsi="Akkurat Pro Light"/>
          <w:bCs/>
          <w:sz w:val="22"/>
          <w:szCs w:val="22"/>
        </w:rPr>
      </w:pPr>
      <w:r w:rsidRPr="00B57261">
        <w:rPr>
          <w:rFonts w:ascii="Akkurat Pro Light" w:hAnsi="Akkurat Pro Light"/>
          <w:b/>
          <w:sz w:val="22"/>
          <w:szCs w:val="22"/>
        </w:rPr>
        <w:t>kostuums</w:t>
      </w:r>
      <w:r w:rsidRPr="00B57261">
        <w:rPr>
          <w:rFonts w:ascii="Akkurat Pro Light" w:hAnsi="Akkurat Pro Light"/>
          <w:bCs/>
          <w:sz w:val="22"/>
          <w:szCs w:val="22"/>
        </w:rPr>
        <w:t xml:space="preserve"> Rebekka </w:t>
      </w:r>
      <w:proofErr w:type="spellStart"/>
      <w:r w:rsidRPr="00B57261">
        <w:rPr>
          <w:rFonts w:ascii="Akkurat Pro Light" w:hAnsi="Akkurat Pro Light"/>
          <w:bCs/>
          <w:sz w:val="22"/>
          <w:szCs w:val="22"/>
        </w:rPr>
        <w:t>Wörmann</w:t>
      </w:r>
      <w:proofErr w:type="spellEnd"/>
    </w:p>
    <w:p w14:paraId="36ACB27E" w14:textId="77777777" w:rsidR="00B57261" w:rsidRPr="00B57261" w:rsidRDefault="00B57261" w:rsidP="00B57261">
      <w:pPr>
        <w:rPr>
          <w:rFonts w:ascii="Akkurat Pro Light" w:hAnsi="Akkurat Pro Light"/>
          <w:bCs/>
          <w:sz w:val="22"/>
          <w:szCs w:val="22"/>
        </w:rPr>
      </w:pPr>
      <w:r w:rsidRPr="00B57261">
        <w:rPr>
          <w:rFonts w:ascii="Akkurat Pro Light" w:hAnsi="Akkurat Pro Light"/>
          <w:b/>
          <w:sz w:val="22"/>
          <w:szCs w:val="22"/>
        </w:rPr>
        <w:t>geluidsontwerp</w:t>
      </w:r>
      <w:r w:rsidRPr="00B57261">
        <w:rPr>
          <w:rFonts w:ascii="Akkurat Pro Light" w:hAnsi="Akkurat Pro Light"/>
          <w:bCs/>
          <w:sz w:val="22"/>
          <w:szCs w:val="22"/>
        </w:rPr>
        <w:t xml:space="preserve"> Roald van Oosten</w:t>
      </w:r>
    </w:p>
    <w:sectPr w:rsidR="00B57261" w:rsidRPr="00B57261" w:rsidSect="004E33B3">
      <w:headerReference w:type="default" r:id="rId6"/>
      <w:headerReference w:type="first" r:id="rId7"/>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F8CF" w14:textId="77777777" w:rsidR="004E33B3" w:rsidRDefault="004E33B3" w:rsidP="004E33B3">
      <w:r>
        <w:separator/>
      </w:r>
    </w:p>
  </w:endnote>
  <w:endnote w:type="continuationSeparator" w:id="0">
    <w:p w14:paraId="19BB0B32" w14:textId="77777777" w:rsidR="004E33B3" w:rsidRDefault="004E33B3" w:rsidP="004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panose1 w:val="02060503060000020003"/>
    <w:charset w:val="00"/>
    <w:family w:val="roman"/>
    <w:notTrueType/>
    <w:pitch w:val="variable"/>
    <w:sig w:usb0="A000006F" w:usb1="4000205B" w:usb2="00000000" w:usb3="00000000" w:csb0="00000093" w:csb1="00000000"/>
  </w:font>
  <w:font w:name="Akkurat Pro">
    <w:panose1 w:val="020B0504020101020102"/>
    <w:charset w:val="00"/>
    <w:family w:val="swiss"/>
    <w:notTrueType/>
    <w:pitch w:val="variable"/>
    <w:sig w:usb0="A00000AF" w:usb1="4000316A"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740A" w14:textId="77777777" w:rsidR="004E33B3" w:rsidRDefault="004E33B3" w:rsidP="004E33B3">
      <w:r>
        <w:separator/>
      </w:r>
    </w:p>
  </w:footnote>
  <w:footnote w:type="continuationSeparator" w:id="0">
    <w:p w14:paraId="542C3E35" w14:textId="77777777" w:rsidR="004E33B3" w:rsidRDefault="004E33B3" w:rsidP="004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D64E" w14:textId="69D370AF" w:rsidR="004E33B3" w:rsidRPr="004E33B3" w:rsidRDefault="004E33B3" w:rsidP="004E33B3">
    <w:pPr>
      <w:pStyle w:val="Koptekst"/>
      <w:tabs>
        <w:tab w:val="clear" w:pos="4536"/>
        <w:tab w:val="clear" w:pos="9072"/>
        <w:tab w:val="left" w:pos="12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D0B2" w14:textId="6F96C702" w:rsidR="004E33B3" w:rsidRDefault="004E33B3">
    <w:pPr>
      <w:pStyle w:val="Koptekst"/>
    </w:pPr>
    <w:r w:rsidRPr="00051D3D">
      <w:rPr>
        <w:rFonts w:ascii="Brando" w:hAnsi="Brando"/>
        <w:b/>
        <w:noProof/>
        <w:lang w:eastAsia="nl-NL"/>
      </w:rPr>
      <w:drawing>
        <wp:anchor distT="0" distB="0" distL="114300" distR="114300" simplePos="0" relativeHeight="251658240" behindDoc="1" locked="0" layoutInCell="1" allowOverlap="1" wp14:anchorId="48812FB3" wp14:editId="51921917">
          <wp:simplePos x="0" y="0"/>
          <wp:positionH relativeFrom="margin">
            <wp:posOffset>3017520</wp:posOffset>
          </wp:positionH>
          <wp:positionV relativeFrom="paragraph">
            <wp:posOffset>-123825</wp:posOffset>
          </wp:positionV>
          <wp:extent cx="2499360" cy="875659"/>
          <wp:effectExtent l="0" t="0" r="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cstate="print">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kkurat Pro Light" w:hAnsi="Akkurat Pro Light"/>
        <w:noProof/>
      </w:rPr>
      <w:drawing>
        <wp:anchor distT="0" distB="0" distL="114300" distR="114300" simplePos="0" relativeHeight="251660288" behindDoc="1" locked="0" layoutInCell="1" allowOverlap="1" wp14:anchorId="0DFEBE74" wp14:editId="3E8AE6AF">
          <wp:simplePos x="0" y="0"/>
          <wp:positionH relativeFrom="margin">
            <wp:posOffset>-28575</wp:posOffset>
          </wp:positionH>
          <wp:positionV relativeFrom="paragraph">
            <wp:posOffset>-200025</wp:posOffset>
          </wp:positionV>
          <wp:extent cx="695325" cy="945265"/>
          <wp:effectExtent l="0" t="0" r="0" b="7620"/>
          <wp:wrapNone/>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695325" cy="9452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C9"/>
    <w:rsid w:val="000462FE"/>
    <w:rsid w:val="00201500"/>
    <w:rsid w:val="002B782E"/>
    <w:rsid w:val="004C68A5"/>
    <w:rsid w:val="004E33B3"/>
    <w:rsid w:val="004E77C9"/>
    <w:rsid w:val="0058188D"/>
    <w:rsid w:val="00954595"/>
    <w:rsid w:val="009A64B7"/>
    <w:rsid w:val="00A76AC0"/>
    <w:rsid w:val="00AB6BDA"/>
    <w:rsid w:val="00B019D8"/>
    <w:rsid w:val="00B3609A"/>
    <w:rsid w:val="00B57261"/>
    <w:rsid w:val="00BF73ED"/>
    <w:rsid w:val="00CB3839"/>
    <w:rsid w:val="00CD51C3"/>
    <w:rsid w:val="00D5613D"/>
    <w:rsid w:val="00DD6913"/>
    <w:rsid w:val="00DE4743"/>
    <w:rsid w:val="00E81A0C"/>
    <w:rsid w:val="00EB04B3"/>
    <w:rsid w:val="00FB6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0DE7E"/>
  <w15:chartTrackingRefBased/>
  <w15:docId w15:val="{482DE14B-5882-49B1-BB8D-8F69406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77C9"/>
    <w:pPr>
      <w:spacing w:after="0" w:line="240" w:lineRule="auto"/>
    </w:pPr>
    <w:rPr>
      <w:rFonts w:eastAsiaTheme="minorEastAsia"/>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77C9"/>
    <w:pPr>
      <w:spacing w:after="0" w:line="240" w:lineRule="auto"/>
    </w:pPr>
  </w:style>
  <w:style w:type="paragraph" w:styleId="Ballontekst">
    <w:name w:val="Balloon Text"/>
    <w:basedOn w:val="Standaard"/>
    <w:link w:val="BallontekstChar"/>
    <w:uiPriority w:val="99"/>
    <w:semiHidden/>
    <w:unhideWhenUsed/>
    <w:rsid w:val="00B3609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609A"/>
    <w:rPr>
      <w:rFonts w:ascii="Segoe UI" w:eastAsiaTheme="minorEastAsia" w:hAnsi="Segoe UI" w:cs="Segoe UI"/>
      <w:sz w:val="18"/>
      <w:szCs w:val="18"/>
    </w:rPr>
  </w:style>
  <w:style w:type="paragraph" w:styleId="Koptekst">
    <w:name w:val="header"/>
    <w:basedOn w:val="Standaard"/>
    <w:link w:val="KoptekstChar"/>
    <w:uiPriority w:val="99"/>
    <w:unhideWhenUsed/>
    <w:rsid w:val="004E33B3"/>
    <w:pPr>
      <w:tabs>
        <w:tab w:val="center" w:pos="4536"/>
        <w:tab w:val="right" w:pos="9072"/>
      </w:tabs>
    </w:pPr>
  </w:style>
  <w:style w:type="character" w:customStyle="1" w:styleId="KoptekstChar">
    <w:name w:val="Koptekst Char"/>
    <w:basedOn w:val="Standaardalinea-lettertype"/>
    <w:link w:val="Koptekst"/>
    <w:uiPriority w:val="99"/>
    <w:rsid w:val="004E33B3"/>
    <w:rPr>
      <w:rFonts w:eastAsiaTheme="minorEastAsia"/>
      <w:sz w:val="24"/>
      <w:szCs w:val="24"/>
    </w:rPr>
  </w:style>
  <w:style w:type="paragraph" w:styleId="Voettekst">
    <w:name w:val="footer"/>
    <w:basedOn w:val="Standaard"/>
    <w:link w:val="VoettekstChar"/>
    <w:uiPriority w:val="99"/>
    <w:unhideWhenUsed/>
    <w:rsid w:val="004E33B3"/>
    <w:pPr>
      <w:tabs>
        <w:tab w:val="center" w:pos="4536"/>
        <w:tab w:val="right" w:pos="9072"/>
      </w:tabs>
    </w:pPr>
  </w:style>
  <w:style w:type="character" w:customStyle="1" w:styleId="VoettekstChar">
    <w:name w:val="Voettekst Char"/>
    <w:basedOn w:val="Standaardalinea-lettertype"/>
    <w:link w:val="Voettekst"/>
    <w:uiPriority w:val="99"/>
    <w:rsid w:val="004E33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Sanne Groot | Theaterbureau De Mannen</cp:lastModifiedBy>
  <cp:revision>2</cp:revision>
  <dcterms:created xsi:type="dcterms:W3CDTF">2021-07-01T14:33:00Z</dcterms:created>
  <dcterms:modified xsi:type="dcterms:W3CDTF">2021-07-01T14:33:00Z</dcterms:modified>
</cp:coreProperties>
</file>